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</w:rPr>
        <w:t xml:space="preserve">Муниципальное автономное дошкольное образовательное учреждение Центр развития ребенка-детский сад №10 «Ляйсан» города Дюртюли  муниципального района 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iCs w:val="false"/>
          <w:color w:val="000000"/>
          <w:sz w:val="20"/>
          <w:szCs w:val="20"/>
        </w:rPr>
        <w:t>Дюртюлинский район Республики Башкортостан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tbl>
      <w:tblPr>
        <w:tblW w:w="9622" w:type="dxa"/>
        <w:jc w:val="left"/>
        <w:tblInd w:w="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00"/>
        <w:gridCol w:w="5022"/>
      </w:tblGrid>
      <w:tr>
        <w:trPr>
          <w:trHeight w:val="1478" w:hRule="atLeast"/>
        </w:trPr>
        <w:tc>
          <w:tcPr>
            <w:tcW w:w="460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Первичной профсоюзной организацией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 Центр развития ребенка –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 №10 «Ляйсан» г.Дюртюли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(протокол от 29.08.2024 № 2)</w:t>
            </w:r>
          </w:p>
        </w:tc>
        <w:tc>
          <w:tcPr>
            <w:tcW w:w="5022" w:type="dxa"/>
            <w:tcBorders/>
          </w:tcPr>
          <w:p>
            <w:pPr>
              <w:pStyle w:val="Normal"/>
              <w:tabs>
                <w:tab w:val="clear" w:pos="708"/>
                <w:tab w:val="left" w:pos="4844" w:leader="none"/>
              </w:tabs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</w:t>
            </w:r>
            <w:r>
              <w:rPr/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>
            <w:pPr>
              <w:pStyle w:val="Normal"/>
              <w:tabs>
                <w:tab w:val="clear" w:pos="708"/>
                <w:tab w:val="left" w:pos="4844" w:leader="none"/>
              </w:tabs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Приказом МАДОУ</w:t>
            </w:r>
          </w:p>
          <w:p>
            <w:pPr>
              <w:pStyle w:val="Normal"/>
              <w:tabs>
                <w:tab w:val="clear" w:pos="708"/>
                <w:tab w:val="left" w:pos="4844" w:leader="none"/>
              </w:tabs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Центр развития  ребенка -</w:t>
            </w:r>
          </w:p>
          <w:p>
            <w:pPr>
              <w:pStyle w:val="Normal"/>
              <w:tabs>
                <w:tab w:val="clear" w:pos="708"/>
                <w:tab w:val="left" w:pos="4844" w:leader="none"/>
              </w:tabs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детский сад №10 «Ляйсан» г. Дюртюли</w:t>
            </w:r>
          </w:p>
          <w:p>
            <w:pPr>
              <w:pStyle w:val="Normal"/>
              <w:tabs>
                <w:tab w:val="clear" w:pos="708"/>
                <w:tab w:val="left" w:pos="4844" w:leader="none"/>
              </w:tabs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Приказ №148  от  29.08.2024</w:t>
            </w:r>
          </w:p>
        </w:tc>
      </w:tr>
    </w:tbl>
    <w:p>
      <w:pPr>
        <w:pStyle w:val="Normal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Первичной профсоюзной организацией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МАДОУ  Центр развития ребенка –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№10 «Ляйсан» г.Дюртюли</w:t>
      </w:r>
    </w:p>
    <w:p>
      <w:pPr>
        <w:pStyle w:val="Normal"/>
        <w:spacing w:before="0"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(протокол от 29.08.2024 № 2)</w:t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Georgia;Times New Roman;serif" w:hAnsi="Georgia;Times New Roman;serif" w:cs="Times New Roman"/>
          <w:b w:val="false"/>
          <w:i w:val="false"/>
          <w:i w:val="false"/>
          <w:caps w:val="false"/>
          <w:smallCaps w:val="false"/>
          <w:color w:val="2E2E2E"/>
          <w:spacing w:val="0"/>
          <w:sz w:val="32"/>
          <w:szCs w:val="32"/>
        </w:rPr>
      </w:pPr>
      <w:r>
        <w:rPr>
          <w:rFonts w:cs="Times New Roman" w:ascii="Georgia;Times New Roman;serif" w:hAnsi="Georgia;Times New Roman;serif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</w:r>
    </w:p>
    <w:p>
      <w:pPr>
        <w:pStyle w:val="BodyText"/>
        <w:spacing w:before="0" w:after="200"/>
        <w:contextualSpacing/>
        <w:jc w:val="both"/>
        <w:rPr>
          <w:rFonts w:ascii="Georgia;Times New Roman;serif" w:hAnsi="Georgia;Times New Roman;serif" w:cs="Times New Roman"/>
          <w:b w:val="false"/>
          <w:i w:val="false"/>
          <w:i w:val="false"/>
          <w:caps w:val="false"/>
          <w:smallCaps w:val="false"/>
          <w:color w:val="2E2E2E"/>
          <w:spacing w:val="0"/>
          <w:sz w:val="32"/>
          <w:szCs w:val="32"/>
        </w:rPr>
      </w:pPr>
      <w:r>
        <w:rPr>
          <w:rFonts w:cs="Times New Roman" w:ascii="Georgia;Times New Roman;serif" w:hAnsi="Georgia;Times New Roman;serif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</w:r>
    </w:p>
    <w:p>
      <w:pPr>
        <w:pStyle w:val="Heading1"/>
        <w:spacing w:before="0" w:after="200"/>
        <w:contextualSpacing/>
        <w:jc w:val="center"/>
        <w:rPr>
          <w:b w:val="false"/>
          <w:sz w:val="32"/>
          <w:szCs w:val="32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2E2E2E"/>
          <w:spacing w:val="0"/>
          <w:sz w:val="28"/>
          <w:szCs w:val="28"/>
        </w:rPr>
        <w:t xml:space="preserve">Положение о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2E2E2E"/>
          <w:spacing w:val="0"/>
          <w:sz w:val="32"/>
          <w:szCs w:val="32"/>
        </w:rPr>
        <w:t>первичной профсоюзной организации</w:t>
      </w:r>
    </w:p>
    <w:p>
      <w:pPr>
        <w:pStyle w:val="Heading1"/>
        <w:spacing w:before="0" w:after="200"/>
        <w:contextualSpacing/>
        <w:jc w:val="center"/>
        <w:rPr>
          <w:b w:val="false"/>
          <w:sz w:val="32"/>
          <w:szCs w:val="32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  <w:t>в МАДОУ Центр развития ребенка-</w:t>
      </w:r>
    </w:p>
    <w:p>
      <w:pPr>
        <w:pStyle w:val="Heading1"/>
        <w:spacing w:before="0" w:after="200"/>
        <w:contextualSpacing/>
        <w:jc w:val="center"/>
        <w:rPr>
          <w:b w:val="false"/>
          <w:sz w:val="32"/>
          <w:szCs w:val="32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  <w:t>детский сад №10 «Ляйсан» г. Дюртюли</w:t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 Общие положения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1.1. Настоящее </w:t>
      </w:r>
      <w:r>
        <w:rPr>
          <w:rStyle w:val="Strong"/>
          <w:rFonts w:ascii="Times New Roman" w:hAnsi="Times New Roman"/>
          <w:b w:val="false"/>
          <w:bCs w:val="false"/>
          <w:sz w:val="24"/>
          <w:szCs w:val="24"/>
        </w:rPr>
        <w:t xml:space="preserve">Положение о первичной профсоюзной организации работников  МАДОУ Центр развития ребенка-детский сад №10 «Ляйсан» г. Дюртюли  (далее-Положение) </w:t>
      </w:r>
      <w:r>
        <w:rPr>
          <w:rFonts w:ascii="Times New Roman" w:hAnsi="Times New Roman"/>
          <w:sz w:val="24"/>
          <w:szCs w:val="24"/>
        </w:rPr>
        <w:t xml:space="preserve">разработано в соответствии с Конституцией Российской Федерации, Федеральным законом № 10-ФЗ от 12.01.1996 «О профессиональных союзах, их правах и гарантиях деятельности» с изменениями на 21 декабря 2021 года, Уставом Профсоюза работников народного образования и науки Российской Федерации и является внутрисоюзным нормативным правовым актом первичной профсоюзной организации, действующим в соответствии и наряду с Уставом  </w:t>
      </w:r>
      <w:r>
        <w:rPr>
          <w:rStyle w:val="Strong"/>
          <w:rFonts w:ascii="Times New Roman" w:hAnsi="Times New Roman"/>
          <w:b w:val="false"/>
          <w:bCs w:val="false"/>
          <w:sz w:val="24"/>
          <w:szCs w:val="24"/>
        </w:rPr>
        <w:t>МАДОУ Центр развития ребенка-детский сад №10 «Ляйсан» г. Дюртюли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1.2. Данное Положение  определяет цели и задачи Первичной профсоюзной организации (далее-Профсоюз), организационные основы ее деятельности и органы, регламентирует деятельность Ревизионной комиссии, имущество, а также реорганизацию и ликвидацию Профсоюза  МАДОУ Центр развития ребенка-детский сад №10 «Ляйсан» г. Дюртюли (далее-ДОУ).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1.3. Профсоюз является структурным подразделением Профсоюза работников народного образования и науки Российской Федерации, структурным звеном (соответствующей территориальной организации Профсоюза).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1.4. Профсоюз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 территориальной организации Профсоюза.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1.5. Профсоюз объединяет педагогических и других работников ДОУ, являющихся членами Профсоюза, и состоящими на профсоюзном учете в Профсоюзе ДОУ.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1.6. В своей деятельности Профсоюз в ДОУ руководствуется Положением, Уставом Профсоюза, Федеральным законом «О профессиональных союзах, их правах и гарантиях деятельности», действующим законодательством и Трудовым Кодексом Российской Федерации, решениями руководящих органов соответствующей территориальной организации Профсоюза, нормативными актами выборных органов профсоюза.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1.7. Профсоюз создан для реализации уставных целей и задач Профсоюза работников народного образования и науки Российской Федерации по представительству и защите социально-трудовых, профессиональных прав и интересов членов Профсоюза на уровне ДОУ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1.8. Профсоюз ДОУ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1.9. Профсоюз ДОУ  независим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подотчетн и не подконтролен; строит взаимоотношения с ними на основе социального партнерства, диалога и сотрудничества.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1.10. В соответствии с Уставом Профсоюза член Профсоюза, состоящий на профсоюзном учете в Профсоюзе ДОУ, не может одновременно состоять на учете в другом профсоюзе по месту основной работы.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1.11. Профсоюз ДОУ может являться юридическим лицом. Права юридического лица приобретаются в установленном законодательством Российской Федерацией порядке с момента государственной регистрации.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2. Цели и задачи Профсоюза.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2.1. Основной целью Профсоюза ДОУ является реализация уставных целей и задач профсоюза по представительству и защите индивидуальных и коллективных социально-трудовых прав и профессиональных интересов членов Профсоюза при взаимодействии с заведующим, его представителями, органами местного самоуправления, общественными и иными организациями ДОУ.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2.2. </w:t>
      </w:r>
      <w:r>
        <w:rPr>
          <w:rStyle w:val="ins"/>
          <w:rFonts w:ascii="Times New Roman" w:hAnsi="Times New Roman"/>
          <w:sz w:val="24"/>
          <w:szCs w:val="24"/>
        </w:rPr>
        <w:t>Задачами первичной профсоюзной организации ДОУ являются: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-общественный контроль соблюдения законодательства о труде и охране труда;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-улучшение материального положения, укрепление здоровья и повышение жизненного уровня членов Профсоюза;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-информационное обеспечение членов Профсоюза, разъяснение мер, принимаемых профсоюзом по реализации уставных целей и задач;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-представительство интересов членов Профсоюза в органах управления ДОУ, органах местного самоуправления, общественных и иных организациях;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-создание условий, обеспечивающих вовлечение членов Профсоюза  в профсоюзную работу.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2.2. </w:t>
      </w:r>
      <w:r>
        <w:rPr>
          <w:rStyle w:val="ins"/>
          <w:rFonts w:ascii="Times New Roman" w:hAnsi="Times New Roman"/>
          <w:sz w:val="24"/>
          <w:szCs w:val="24"/>
        </w:rPr>
        <w:t>Для достижения уставных целей Профсоюз 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-ведет переговоры с администрацией ДОУ;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-заключает от имени педагогов и других работников коллективный договор с администрацией ДОУ и способствует его реализации;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-оказывает непосредственно или через районный комитет профсоюза юридическую, консультационную и материальную помощь членам Профсоюза;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-осуществляет непосредственно или через соответствующие органы профсоюза общественный контроль соблюдения трудового законодательства, правил и норм охраны труда в отношении членов Профсоюза ДО;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-представляет интересы членов Профсоюза (по их поручению) при рассмотрении индивидуальных трудовых споров в ДОУ;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-участвует в урегулировании коллективных трудовых споров (конфликтов) в соответствии с действующим законодательством Российской Федерации;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-участвует в избирательных кампаниях в соответствии с федеральным и местным законодательством о выборах;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-организует оздоровительные и культурно-просветительные мероприятия для членов Профсоюза ДОУ и их семей, взаимодействует с органами местного самоуправления, общественными объединения¬ми по развитию санаторно-курортного лечения работников, организации туризма, массовой физической культуры;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-осуществляет информационное обеспечение членов Профсоюза, разъяснение действий профсоюза в ходе коллективных акций;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-доводит до сведения членов Профсоюза информацию о решениях выборных органов вышестоящих организаций профсоюза;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-осуществляет обучение профсоюзного актива ДОУ, правовое обучение, содействует повышению профессиональной квалификации членов Профсоюза;</w:t>
      </w:r>
    </w:p>
    <w:p>
      <w:pPr>
        <w:pStyle w:val="Normal"/>
        <w:spacing w:before="0" w:after="0"/>
        <w:rPr/>
      </w:pPr>
      <w:r>
        <w:rPr>
          <w:rFonts w:ascii="Times New Roman" w:hAnsi="Times New Roman"/>
          <w:sz w:val="24"/>
          <w:szCs w:val="24"/>
        </w:rPr>
        <w:t>-осуществляет другие виды деятельности, предусмотренные Уставом Профсоюза ДОУ и не противоречащие законодательству Российской Федерации.</w:t>
      </w:r>
    </w:p>
    <w:p>
      <w:pPr>
        <w:pStyle w:val="Normal"/>
        <w:spacing w:before="0" w:after="0"/>
        <w:rPr/>
      </w:pPr>
      <w:r>
        <w:rPr>
          <w:rFonts w:ascii="Times New Roman" w:hAnsi="Times New Roman"/>
          <w:sz w:val="24"/>
          <w:szCs w:val="24"/>
        </w:rPr>
        <w:t>2.3. Профсоюз осуществляет иные виды деятельности, вытекающие из норм Устава Профсоюза и не противоречащие законодательству Российской Федерации.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Структура и организационные основы деятельности Профсоюза ДОУ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3.1. В соответствии с Уставом Профсоюза ДОУ самостоятельно решает вопросы своей организационной структуры. В Профсоюзе могут создаваться профсоюзные группы, вводиться, по мере необходимости, другие структурные звенья.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3.2. 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могут создаваться профсоюзные группы.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3.3. Руководство Профсоюза ДОУ осуществляется на принципах коллегиальности и самоуправления.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3.4. Деятельность Профсоюза определяется планами работы, решениями профсоюзных собраний и выборных органов вышестоящих организаций профсоюза.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3.5. </w:t>
      </w:r>
      <w:r>
        <w:rPr>
          <w:rStyle w:val="ins"/>
          <w:rFonts w:ascii="Times New Roman" w:hAnsi="Times New Roman"/>
          <w:sz w:val="24"/>
          <w:szCs w:val="24"/>
        </w:rPr>
        <w:t>В Профсоюзе ДОУ реализуется единый уставной порядок приема в Профсоюз и выхода из Профсоюза: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-прием в Профсоюз осуществляется по личному заявлению работника, поданному в  Профсоюз ДОУ, при этом дата приема в Профсоюз исчисляется со дня подачи заявления;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-одновременно с заявлением о вступлении в Профсоюз вступающий подает заявление заведующему ДОУ о безналичной уплате членского профсоюзного взноса;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-работнику, принятому в Профсоюз, выдается членский билет единого образца, который хранится у члена Профсоюза.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rPr/>
      </w:pPr>
      <w:r>
        <w:rPr>
          <w:rFonts w:ascii="Times New Roman" w:hAnsi="Times New Roman"/>
          <w:sz w:val="24"/>
          <w:szCs w:val="24"/>
        </w:rPr>
        <w:t>-член Профсоюза не может одновременно состоять в других профсоюзах по основному месту работы;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-член Профсоюза вправе выйти из Профсоюза, подав письменное заявление в Профсоюз ДОУ.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rPr/>
      </w:pPr>
      <w:r>
        <w:rPr>
          <w:rFonts w:ascii="Times New Roman" w:hAnsi="Times New Roman"/>
          <w:sz w:val="24"/>
          <w:szCs w:val="24"/>
        </w:rPr>
        <w:t>-заявление регистрируется в Профсоюзе в день его подачи, при этом дата подачи заявления считается датой прекращения членства в Профсоюзе.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-лицо, выбывшее из Профсоюза, подает письменное заявление заведующему ДОУ о прекращении взимания с него членского профсоюзного взноса;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-сключение из членов профсоюза производится на условиях и в порядке, установленном Уставом Профсоюза, оформляется протоколом профсоюзного комитета.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3.6. Учет членов Профсоюза в ДОУ осуществляется в форме списка, составленного в алфавитном порядке, с указанием даты вступления в профсоюз, должности, порядка уплаты профсоюзного взноса, выполняемой профсоюзной работы, профсоюзных, отраслевых и государственных наград.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3.7. Вступительный и членский профсоюзные взносы взимаются как в форме безналичной уплаты в порядке и на условиях, определенных в соответствии со ст. 28 Федерального закона «О профессиональных союзах, их правах и гарантиях деятельности», коллективным договором ДОУ, так и по ведомости установленного образца.</w:t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sz w:val="24"/>
          <w:szCs w:val="24"/>
        </w:rPr>
        <w:t>3.8. Порядок и условия предоставления члену Профсоюза льгот, действующих в Профсоюзе ДОУ, устанавливаются профсоюзным комитетом с учетом стажа профсоюзного членства. 3.9. </w:t>
      </w:r>
      <w:r>
        <w:rPr>
          <w:rStyle w:val="ins"/>
          <w:rFonts w:ascii="Times New Roman" w:hAnsi="Times New Roman"/>
          <w:sz w:val="24"/>
          <w:szCs w:val="24"/>
        </w:rPr>
        <w:t>Отчеты и выборы профсоюзных органов в Профсоюзе ДОУ проводятся в следующие сроки: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-профсоюзного комитета - один раз в 2-3 года;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-ревизионной комиссии - один раз в 2-3 года;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-председателя Профсоюз - один раз в 2-3 года;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 Профсоюз проводит мероприятия, заседания профкома, собрания с учетом режима работы ДОУ.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Органы первичной организации профсоюза ДОУ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4.1. Руководящими органами первичной профсоюзной организации ДОУ являются профсоюзное собрание, профсоюзный комитет (далее-Профком), председатель Профсоюза. 4.2. Контрольно-ревизионным органом Профсоюза является ревизионная ко¬миссия первичной профсоюзной организации ДОУ (далее - Ревизионная комиссия).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4.3. Количественный состав постоянно действующих выборных органов профсоюзной организации и форма их избрания определяются собранием.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4.4. Высшим руководящим органом Профсоюза ДОУявляется собрание, которое созывается по мере необходимости, но не реже одного раза в 3 - 4 месяца.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4.5. </w:t>
      </w:r>
      <w:r>
        <w:rPr>
          <w:rStyle w:val="ins"/>
          <w:rFonts w:ascii="Times New Roman" w:hAnsi="Times New Roman"/>
          <w:sz w:val="24"/>
          <w:szCs w:val="24"/>
        </w:rPr>
        <w:t>Собрание: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-принимает Положение о первичной профсоюзной организации в ДОУ, вносит в него изменения и дополнения;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-определяет и реализует приоритетные направления деятельности профсоюзной организации на предстоящий период, вытекающие из уставных целей и задач профсоюза, решений выборных профсоюзных органов;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-формирует предложения и требования к заведующему,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ДОУ;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-принимает решения о выдвижении коллективных требований, проведении или участии в профсоюзных акциях по защите социально – трудовых прав и профессиональных интересов членов Профсоюза;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-принимает решение об организации коллективных действий, в том числе забастовки в случае возникновения коллективного трудового спора;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-заслушивает отчет и дает оценку деятельности профсоюзному комитету;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заслушивает и утверждает отчет ревизионной комиссии;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-избирает и освобождает председателя Профсоюза;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-избирает казначея Профсоюза;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rPr/>
      </w:pPr>
      <w:r>
        <w:rPr>
          <w:rFonts w:ascii="Times New Roman" w:hAnsi="Times New Roman"/>
          <w:sz w:val="24"/>
          <w:szCs w:val="24"/>
        </w:rPr>
        <w:t>-утверждает количественный и избирает персональный состав профсоюзного комитета и ревизионной комиссии Профсоюза ДОУ;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-избирает делегатов на конференцию соответствующей территориальной организации профсоюза, делегирует своих представителей в состав территориального комитета (совета) профсоюза;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-принимает решение реорганизации, прекращении деятельности или ликвидации Профсоюза ДОУ в установленном Уставом Профсоюза порядке;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-утверждает смету доходов и расходов Профсоюза;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-решает иные вопросы, вытекающие из уставных целей и задач Профсоюза, в пределах своих полномочий.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4.6. Собрание может делегировать отдельные свои полномочия профсоюзному комитету. 4.7. Собрание не вправе принимать решения по вопросам, входящим в компетенцию выборных органов вышестоящих территориальных организаций профсоюза.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4.8. Профсоюзное собрание созывается профсоюзным комитетом и проводится по мере необходимости, но не реже одного раза в три месяца. Порядок созыва и вопросы, выносимые на обсуждение собрания, определяются профсоюзным комитетом. Регламент работы собрания устанавливается собранием.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4.9. Собрание считается правомочным (имеет кворум) при участии в нем более половины членов Профсоюза, состоящих на профсоюзном учете.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4.10. Регламент и форма голосования (открытое, тайное) определяются Профсоюзным собранием. Решение собрания принимается в форме постановления. Решение Профсоюзного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Профсоюза ДОУ.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4.11. 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4.12. Внеочередное Профсоюзное собрание созывается по решению профсоюзного комитета, письменному требованию не менее 1/3 членов профсоюза, состоящих на учете в Профсоюзе ДОУ, или по требованию выборного органа соответствующей вышестоящей территориальной организации профсоюза.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4.13. Дата проведения внеочередного собрания Профсоюза сообщается членам Профсоюза не менее чем за 15 дней.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4.14. Отчетно-выборное Профсоюзное собрание проводится не реже 1 раза в 3 года в сроки и порядке, определяемом выборным органом соответствующей территориальной организации Профсоюза.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4.15. Основанием для проведения досрочных выборов, досрочного прекращения полномочий профсоюзного комитета, председателя Профсоюза ДОУ может стать нарушение действующего законодательства и (или) Устава Профсоюза.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4.16. В период между собраниями, постоянно действующими руководящими органами Профсоюза являются профсоюзный комитет и председатель Профсоюза. Срок полномочий профсоюзного комитета 2-3 года.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4.17. </w:t>
      </w:r>
      <w:r>
        <w:rPr>
          <w:rStyle w:val="ins"/>
          <w:rFonts w:ascii="Times New Roman" w:hAnsi="Times New Roman"/>
          <w:sz w:val="24"/>
          <w:szCs w:val="24"/>
        </w:rPr>
        <w:t>Профком ДОУ: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-осуществляет руководство и текущую деятельность Профкома ДОУ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-созывает профсоюзные собрания;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-выражает, представляет и защищает социально-трудовые права и профессиональные интересы членов Профсоюза в отношениях с администрацией ДОУ (уполномоченными лицами), а также в органах местного самоуправления;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-является полномочным органом Профсоюза при ведении коллективных переговоров с администрацией ДОУ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Российской Федерации;</w:t>
      </w:r>
    </w:p>
    <w:p>
      <w:pPr>
        <w:pStyle w:val="Normal"/>
        <w:numPr>
          <w:ilvl w:val="0"/>
          <w:numId w:val="0"/>
        </w:numPr>
        <w:spacing w:before="0" w:after="0"/>
        <w:ind w:hanging="0" w:left="0"/>
        <w:rPr/>
      </w:pPr>
      <w:r>
        <w:rPr>
          <w:rFonts w:ascii="Times New Roman" w:hAnsi="Times New Roman"/>
          <w:sz w:val="24"/>
          <w:szCs w:val="24"/>
        </w:rPr>
        <w:t>-ведет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обсуждение;</w:t>
      </w:r>
    </w:p>
    <w:p>
      <w:pPr>
        <w:pStyle w:val="Normal"/>
        <w:numPr>
          <w:ilvl w:val="0"/>
          <w:numId w:val="0"/>
        </w:numPr>
        <w:spacing w:before="0" w:after="0"/>
        <w:ind w:hanging="0" w:left="0"/>
        <w:rPr/>
      </w:pPr>
      <w:r>
        <w:rPr>
          <w:rFonts w:ascii="Times New Roman" w:hAnsi="Times New Roman"/>
          <w:sz w:val="24"/>
          <w:szCs w:val="24"/>
        </w:rPr>
        <w:t>-совместно с администрацией ДОУ (уполномоченными лицами) на равноправной основе образует комиссию для ведения коллективных переговоров,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-организует поддержку требований рофсоюза в отстаивании интересов работников образования в форме собраний, митингов, пикетирования, демонстраций, а при необходимости - забастовок в установленном законодательством порядке;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-организует проведение общего собрания трудового коллектива ДОУ для принятия коллективного договора, подписывает по его поручению коллективный договор и осуществляет контроль его выполнения;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-осуществляет контроль соблюдения в ДОУ законодательства о труде. Профком вправе требовать, чтобы в трудовые договоры (контракты) не включались условия, ухудшающие положение учителей и других работников ДОУ по сравнению с законодательством, соглашениями и коллективным договором;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-осуществляет контроль предоставления администрацией своевременной информации о возможных увольнениях, соблюдением установленных законодательством социальных гарантий, в случае сокращения работающих, следит за выплатой компенсаций, пособий и их индексацией;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-осуществляет общественный контроль соблюдения норм и правил охраны труда в ДОУ, заключает соглашение по охране труда с администрацией (уполномоченными лицами). В целях организации сотрудничества по охране труда администрации и работников в ДОУ создается совместная комиссия, в которую на паритетной основе входят представители профкома и администрации;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-обеспечивает общественный контроль правильного начисления и своевременной выплаты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путевок на лечение и отдых;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-заслушивает сообщения администрации ДОУ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-обращается в судебные органы с исковыми заявлениями в защиту трудовых прав членов профсоюза по их просьбе или по собственной инициативе;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-проводит по взаимной договоренности с администрацией ДОУ совместные заседания для обсуждения актуальных для жизни трудового коллектива вопросов и координации общих усилий по их решению;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-организует прием в Профсоюз новых членов, обеспечивает учет членов Профсоюза ДОУ;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-систематически информирует членов Профсоюза о своей работе, деятельности выборных органов вышестоящих организаций профсоюза;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-выявляет мнения членов Профсоюза по вопросам, представляющим общий интерес, разрабатывает и сообщает точку зрения Профсоюза по этим вопросам в соответствующую территориальную организацию профсоюза;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об их правах и льготах;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 необходимости рассматривает акты и принимает решения по результатам работы ревизионной комиссии Профсоюза ДОУ;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-вступает в договорные отношения с другими юридическими и физическими лицами;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-обеспечивает сбор вступительных и членских профсоюзных взносов и их поступление на счет соответствующей вышестоящей территориальной организации профсоюза;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-распоряжается финансовыми средствами Профсоюза ДОУ в соответствии с утвержденной сметой;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 согласия членов Профсоюза через коллективный договор или на основе соглашения с администрацией ДОУ решает вопрос о безналичной уплате членских профсоюзных взносов;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-реализует иные полномочия, в том числе делегированные ему профсоюзным собранием.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4.18. Профсоюзный комитет избирается на 3 года, подотчетен собранию и выборному органу вышестоящей территориальной организации профсоюза, обеспечивает выполнение их решений.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4.19. Заседания Профсоюзного комитета ДОУ проводятся по мере необходимости, но не реже 1 раза в месяц. Заседание правомочно при участии в нем не менее половины членов профсоюзного комитета. Решения принимаются большинством голосов.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4.20. Руководство деятельностью Профсоюза в период между заседаниями профсоюзного комитета осуществляет председатель Профсоюза ДОУ.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4.21. </w:t>
      </w:r>
      <w:r>
        <w:rPr>
          <w:rStyle w:val="ins"/>
          <w:rFonts w:ascii="Times New Roman" w:hAnsi="Times New Roman"/>
          <w:sz w:val="24"/>
          <w:szCs w:val="24"/>
        </w:rPr>
        <w:t>Председатель Профсоюза: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-осуществляет без доверенности действия от имени Профсоюза ДОУ и представляет интересы членов Профсоюза по вопросам, связанным с уставной деятельностью, перед заведующим, а также в органах управления образованием и иных организациях;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-задач, решений руководящих органов первичной, соответствующей территориальной организации Профсоюза;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-организует выполнение решений профсоюзных собраний, Профсоюзного комитета ДОУ, выборных органов соответствующей территориальной организации Профсоюза;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-вступает во взаимоотношения и ведет переговоры от имени Профсоюза с администрацией ДОУ, органами местного самоуправления, хозяйственными и иными органами и должностными лицами;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-председательствует на Профсоюзном собрании, подписывает постановления и протоколы профсоюзного собрания;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-созывает заседания, ведет и организует работу Профсоюзного комитета, подписывает постановления и протоколы заседаний Профкома ДОУ;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-организует работу Профсоюзного комитета;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-организует работу по приему новых членов в Профсоюз ДОУ;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-распоряжается от имени Профсоюза и по поручению Профкома денежными средствами и имуществом Профсоюза;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-вносит на рассмотрение Профкома ДОУ предложения по кандидатуре заместителя (заместителей) председателя Профсоюза, если они не избраны на собрании.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-делает в необходимых случаях заявления, направляет обращения и ходатайства от имени Профсоюза и Профсоюзного комитета ДОУ;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-организует делопроизводство и хранение документов Профсоюза ДОУ;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-выполняет другие функции, делегированные ему профсоюзным собранием и Профкомом.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4.22. Председатель Профсоюза ДОУ является председателем Профкома ДОУ и избирается на срок полномочий Профкома.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4.23. Председатель Профсоюза подотчетен профсоюзному собранию и несет ответственность за деятельность Профсоюза перед выборным органом соответствующей вышестоящей территориальной организации профсоюза.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Ревизионная комиссия Профсоюза.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Ревизионная комиссия Профсоюза ДОУ является самостоятельным контрольно-ревизионным органом, избираемым на собрании одновременно с Профкомом и на тот же срок полномочий.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В своей деятельности ревизионная комиссия руководствуется в работе настоящим Положением в ДОУ, Уставом Профсоюза, положением (Уставом) соответствующей территориальной организации, подотчетна профсоюзному собранию.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Ревизионная комиссия проводит проверки финансовой деятельности Профкома не реже 1 раза в год. По необходимости копия акта ревизионной комиссии представляется в выборный орган вышестоящей территориальной организации профсоюза.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Член ревизионной комиссии не может одновременно являться членом Профкома ДОУ.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Ревизионная комиссия избирает из своего состава председателя и заместителя (заместителей).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 Председатель ревизионной комиссии участвует в работе Профкома с правом совещательного голоса.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5.7. Разногласия, возникающие между ревизионной комиссией и Профкомом, разрешаются собранием Профсоюза ДОУ или выборным органом вышестоящей территориальной организации профсоюза.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Делопроизводство Профсоюза ДОУ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Делопроизводство в Профсоюзе осуществляется на основе номенклатуры дел, утверждаемой на заседании Профкома ДОУ.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Учет членов Профсоюза в Профкоме осуществляется в форме журнала или по учетным карточкам установленного образца.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Работа Профсоюзного собрания, Профкома, Ревизионной комиссии, Профсоюза ДОУ протоколируется.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Профком реализует свои полномочия и принимает решения в форме постановлений, подписываемых председателем Профсоюза ДОУ.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Профсоюз организует учет и сохранность рабочих документов в течение отчетного периода (не менее 3-х лет), а также передачу их на хранение в выборный орган территориальной организации профсоюза при реорганизации или ликвидации первичной организации профсоюза.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Имущество Профсоюза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Права и обязанности Профсоюза ДОУ как юридического лица осуществляются Профкомом, председателем Профсоюза в пределах своих полномочий в соответствии с законодательством Российской Федерации, настоящим Положением  ДОУ, Положением (уставом) территориальной организации Профсоюза и Уставом Профсоюза.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Профсоюз, обладающий правами юридического лица, может обладать имуществом профсоюза на правах оперативного управления, иметь счет и печать установленного в профсоюзе образца.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Основой финансовой деятельности Профсоюза являются средства, образованные из вступительных и ежемесячных членских профсоюзных взносов в соответствии с Уставом профсоюза.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Имущество, в том числе финансовые средства Профсоюза ДОУ,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Размер средств, направляемых на осуществление деятельности Профсоюза, устанавливается в соответствии с Уставом Профсоюза. Расходы средств профсоюзной организации ДОУ осуществляются на основе сметы, утверждаемой на календарный год.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Члены Профсоюза, состоящие на учете в Профсоюзе,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учете в первичной профсоюзной организации дошкольного образовательного учреждения.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Реорганизация и ликвидация Профсоюза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Профсоюз ДОУ может быть реорганизована или ликвидирована по любым основаниям по решению собрания Профсоюза и с согласия вышестоящего комитета профсоюза.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Решение о реорганизации (слиянии, присоединении, разделении, выделении) и ликвидации Профсоюза ДОУ принимается собранием по согласованию с выборным профсоюзным органом вышестоящей территориальной организации Профсоюза.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Реорганизация или ликвидация Профсоюза ДОУ может осуществляться как по инициативе собрания Профсоюза, так и по инициативе Президиума выборного профсоюзного органа соответствующей территориальной организации Профсоюза. Решение собрания считается принятым, если за него про¬голосовало не менее двух третей членов Профсоюза, принимавших участие в голосовании, при наличии кворума.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 В случае принятия решения о ликвидации Профсоюза ДОУ имущество, оставшееся после ликвидации организации,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Заключительные положения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9.1. Настоящее Положение о первичной профсоюзной организации работников дошкольного образовательного учреждения является локальным нормативным актом, принимается на Профсоюзном собрании ДОУ и утверждается приказом заведующего.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 Все изменения и дополнения, вносимые в настоящее Положение, оформляются в письменной форме в соответствии с Уставом и действующим законодательством Российской Федерации.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widowControl/>
        <w:spacing w:lineRule="auto" w:line="240" w:before="0" w:after="0"/>
        <w:ind w:hanging="0" w:left="0" w:right="0"/>
        <w:rPr>
          <w:rFonts w:ascii="Georgia;Times New Roman;serif" w:hAnsi="Georgia;Times New Roman;serif"/>
          <w:i w:val="false"/>
          <w:i w:val="false"/>
          <w:caps w:val="false"/>
          <w:smallCaps w:val="false"/>
          <w:color w:val="2E2E2E"/>
          <w:spacing w:val="0"/>
          <w:sz w:val="30"/>
        </w:rPr>
      </w:pPr>
      <w:r>
        <w:rPr>
          <w:rFonts w:ascii="Georgia;Times New Roman;serif" w:hAnsi="Georgia;Times New Roman;serif"/>
          <w:i w:val="false"/>
          <w:caps w:val="false"/>
          <w:smallCaps w:val="false"/>
          <w:color w:val="2E2E2E"/>
          <w:spacing w:val="0"/>
          <w:sz w:val="30"/>
        </w:rPr>
      </w:r>
    </w:p>
    <w:p>
      <w:pPr>
        <w:pStyle w:val="BodyText"/>
        <w:widowControl/>
        <w:spacing w:lineRule="auto" w:line="240" w:before="0" w:after="0"/>
        <w:ind w:hanging="0" w:left="0" w:right="0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E2E2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701" w:right="627" w:gutter="0" w:header="0" w:top="689" w:footer="427" w:bottom="116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Georgia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fldChar w:fldCharType="begin"/>
    </w:r>
    <w:r>
      <w:rPr>
        <w:sz w:val="16"/>
        <w:szCs w:val="16"/>
        <w:rFonts w:ascii="Times New Roman" w:hAnsi="Times New Roman"/>
      </w:rPr>
      <w:instrText xml:space="preserve"> PAGE </w:instrText>
    </w:r>
    <w:r>
      <w:rPr>
        <w:sz w:val="16"/>
        <w:szCs w:val="16"/>
        <w:rFonts w:ascii="Times New Roman" w:hAnsi="Times New Roman"/>
      </w:rPr>
      <w:fldChar w:fldCharType="separate"/>
    </w:r>
    <w:r>
      <w:rPr>
        <w:sz w:val="16"/>
        <w:szCs w:val="16"/>
        <w:rFonts w:ascii="Times New Roman" w:hAnsi="Times New Roman"/>
      </w:rPr>
      <w:t>9</w:t>
    </w:r>
    <w:r>
      <w:rPr>
        <w:sz w:val="16"/>
        <w:szCs w:val="16"/>
        <w:rFonts w:ascii="Times New Roman" w:hAnsi="Times New Roman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fldChar w:fldCharType="begin"/>
    </w:r>
    <w:r>
      <w:rPr>
        <w:sz w:val="16"/>
        <w:szCs w:val="16"/>
        <w:rFonts w:ascii="Times New Roman" w:hAnsi="Times New Roman"/>
      </w:rPr>
      <w:instrText xml:space="preserve"> PAGE </w:instrText>
    </w:r>
    <w:r>
      <w:rPr>
        <w:sz w:val="16"/>
        <w:szCs w:val="16"/>
        <w:rFonts w:ascii="Times New Roman" w:hAnsi="Times New Roman"/>
      </w:rPr>
      <w:fldChar w:fldCharType="separate"/>
    </w:r>
    <w:r>
      <w:rPr>
        <w:sz w:val="16"/>
        <w:szCs w:val="16"/>
        <w:rFonts w:ascii="Times New Roman" w:hAnsi="Times New Roman"/>
      </w:rPr>
      <w:t>9</w:t>
    </w:r>
    <w:r>
      <w:rPr>
        <w:sz w:val="16"/>
        <w:szCs w:val="16"/>
        <w:rFonts w:ascii="Times New Roman" w:hAnsi="Times New Roman"/>
      </w:rPr>
      <w:fldChar w:fldCharType="end"/>
    </w:r>
  </w:p>
</w:ftr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3aa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Style12"/>
    <w:next w:val="BodyText"/>
    <w:qFormat/>
    <w:pPr>
      <w:spacing w:before="240" w:after="120"/>
      <w:outlineLvl w:val="0"/>
    </w:pPr>
    <w:rPr>
      <w:rFonts w:ascii="Liberation Serif" w:hAnsi="Liberation Serif" w:eastAsia="DejaVu Sans" w:cs="DejaVu Sans"/>
      <w:b/>
      <w:bCs/>
      <w:sz w:val="48"/>
      <w:szCs w:val="48"/>
    </w:rPr>
  </w:style>
  <w:style w:type="paragraph" w:styleId="Heading2">
    <w:name w:val="Heading 2"/>
    <w:basedOn w:val="Style12"/>
    <w:next w:val="BodyText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paragraph" w:styleId="Heading3">
    <w:name w:val="Heading 3"/>
    <w:basedOn w:val="Style12"/>
    <w:next w:val="BodyText"/>
    <w:qFormat/>
    <w:pPr>
      <w:spacing w:before="140" w:after="120"/>
      <w:outlineLvl w:val="2"/>
    </w:pPr>
    <w:rPr>
      <w:rFonts w:ascii="Liberation Serif" w:hAnsi="Liberation Serif" w:eastAsia="DejaVu Sans" w:cs="DejaVu Sans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1" w:customStyle="1">
    <w:name w:val="c1"/>
    <w:basedOn w:val="DefaultParagraphFont"/>
    <w:qFormat/>
    <w:rsid w:val="007c1c73"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ins">
    <w:name w:val="ins"/>
    <w:qFormat/>
    <w:rPr/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326772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32677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" w:customStyle="1">
    <w:name w:val="c2"/>
    <w:basedOn w:val="Normal"/>
    <w:qFormat/>
    <w:rsid w:val="007c1c7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  <w:style w:type="paragraph" w:styleId="Style15">
    <w:name w:val="Заголовок таблицы"/>
    <w:basedOn w:val="Style14"/>
    <w:qFormat/>
    <w:pPr>
      <w:suppressLineNumbers/>
      <w:jc w:val="center"/>
    </w:pPr>
    <w:rPr>
      <w:b/>
      <w:bCs/>
    </w:rPr>
  </w:style>
  <w:style w:type="paragraph" w:styleId="Style16">
    <w:name w:val="Блочная цитата"/>
    <w:basedOn w:val="Normal"/>
    <w:qFormat/>
    <w:pPr>
      <w:spacing w:before="0" w:after="283"/>
      <w:ind w:hanging="0" w:left="567" w:right="567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789" w:leader="none"/>
        <w:tab w:val="right" w:pos="9578" w:leader="none"/>
      </w:tabs>
    </w:pPr>
    <w:rPr/>
  </w:style>
  <w:style w:type="paragraph" w:styleId="Footer">
    <w:name w:val="Footer"/>
    <w:basedOn w:val="HeaderandFooter"/>
    <w:pPr>
      <w:suppressLineNumbers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Application>LibreOffice/24.2.5.2$Linux_X86_64 LibreOffice_project/420$Build-2</Application>
  <AppVersion>15.0000</AppVersion>
  <Pages>9</Pages>
  <Words>3264</Words>
  <Characters>24339</Characters>
  <CharactersWithSpaces>27504</CharactersWithSpaces>
  <Paragraphs>188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2024-11-20T17:19:00Z</dcterms:created>
  <dc:creator>Admin</dc:creator>
  <dc:description/>
  <dc:language>ru-RU</dc:language>
  <cp:lastModifiedBy/>
  <cp:lastPrinted>2024-12-13T17:00:57Z</cp:lastPrinted>
  <dcterms:modified xsi:type="dcterms:W3CDTF">2025-01-16T15:37:54Z</dcterms:modified>
  <cp:revision>104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